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A5C8" w14:textId="1905434B" w:rsidR="00350025" w:rsidRPr="002E007D" w:rsidRDefault="002E007D" w:rsidP="002E007D">
      <w:pPr>
        <w:jc w:val="center"/>
        <w:rPr>
          <w:rFonts w:ascii="Times New Roman" w:hAnsi="Times New Roman" w:cs="Times New Roman"/>
          <w:b/>
          <w:bCs/>
          <w:sz w:val="28"/>
          <w:szCs w:val="28"/>
        </w:rPr>
      </w:pPr>
      <w:r w:rsidRPr="002E007D">
        <w:rPr>
          <w:rFonts w:ascii="Times New Roman" w:hAnsi="Times New Roman" w:cs="Times New Roman"/>
          <w:b/>
          <w:bCs/>
          <w:sz w:val="28"/>
          <w:szCs w:val="28"/>
        </w:rPr>
        <w:t>ТУРЦИЯ ЛИДИРУЕТ В УСТОЙЧИВОМ ТУРИЗМЕ</w:t>
      </w:r>
    </w:p>
    <w:p w14:paraId="54957CB8" w14:textId="77777777" w:rsidR="002E007D" w:rsidRPr="002E007D" w:rsidRDefault="002E007D" w:rsidP="002E007D">
      <w:pPr>
        <w:rPr>
          <w:rFonts w:ascii="Times New Roman" w:hAnsi="Times New Roman" w:cs="Times New Roman"/>
          <w:sz w:val="24"/>
          <w:szCs w:val="24"/>
        </w:rPr>
      </w:pPr>
      <w:r w:rsidRPr="002E007D">
        <w:rPr>
          <w:rFonts w:ascii="Times New Roman" w:hAnsi="Times New Roman" w:cs="Times New Roman"/>
          <w:sz w:val="24"/>
          <w:szCs w:val="24"/>
        </w:rPr>
        <w:t>Турция уже имела пышные сосновые и кедровые леса, прекрасные песчаные пляжи, бирюзово-голубое море и впечатляющее культурное и историческое наследие. Но благодаря национальной программе устойчивого туризма, она стала одним из самых важных направлений для устойчивого отдыха в мире. В Турции есть экологические и культурные богатства, и она выделяется своими вариантами размещения, которые строго придерживаются принципов устойчивости, а также многочисленными возможностями для экотуризма. На 30 сентября, в Турции насчитывается 6 156 заверенных учреждений в области устойчивости, в основном в провинциях Анталья, Стамбул и Мугла. Поскольку количество заведений, получивших сертификаты устойчивости, быстро растет, усилия в турецком туризме по снижению углеродного следа путем использования экологически ориентированных структур и устойчивых практик также увеличиваются. Эта инициатива национального масштаба поддерживает местные культуры и экономику, предоставляя гостям смысловой и запоминающийся отдых.</w:t>
      </w:r>
    </w:p>
    <w:p w14:paraId="05DE7684" w14:textId="77777777" w:rsidR="002E007D" w:rsidRPr="002E007D" w:rsidRDefault="002E007D" w:rsidP="002E007D">
      <w:pPr>
        <w:rPr>
          <w:rFonts w:ascii="Times New Roman" w:hAnsi="Times New Roman" w:cs="Times New Roman"/>
          <w:sz w:val="24"/>
          <w:szCs w:val="24"/>
        </w:rPr>
      </w:pPr>
    </w:p>
    <w:p w14:paraId="427546FF" w14:textId="31AFD738" w:rsidR="002E007D" w:rsidRPr="002E007D" w:rsidRDefault="002E007D" w:rsidP="002E007D">
      <w:pPr>
        <w:rPr>
          <w:rFonts w:ascii="Times New Roman" w:hAnsi="Times New Roman" w:cs="Times New Roman"/>
          <w:b/>
          <w:bCs/>
          <w:sz w:val="24"/>
          <w:szCs w:val="24"/>
        </w:rPr>
      </w:pPr>
      <w:r w:rsidRPr="002E007D">
        <w:rPr>
          <w:rFonts w:ascii="Times New Roman" w:hAnsi="Times New Roman" w:cs="Times New Roman"/>
          <w:b/>
          <w:bCs/>
          <w:sz w:val="24"/>
          <w:szCs w:val="24"/>
        </w:rPr>
        <w:t xml:space="preserve">Турция была первой страной в мире, которая подписала Протокол с </w:t>
      </w:r>
      <w:r w:rsidRPr="002E007D">
        <w:rPr>
          <w:rFonts w:ascii="Times New Roman" w:hAnsi="Times New Roman" w:cs="Times New Roman"/>
          <w:b/>
          <w:bCs/>
          <w:sz w:val="24"/>
          <w:szCs w:val="24"/>
          <w:lang w:val="tr-TR"/>
        </w:rPr>
        <w:t>GSTC</w:t>
      </w:r>
      <w:r w:rsidRPr="002E007D">
        <w:rPr>
          <w:rFonts w:ascii="Times New Roman" w:hAnsi="Times New Roman" w:cs="Times New Roman"/>
          <w:b/>
          <w:bCs/>
          <w:sz w:val="24"/>
          <w:szCs w:val="24"/>
        </w:rPr>
        <w:t>.</w:t>
      </w:r>
    </w:p>
    <w:p w14:paraId="28318273" w14:textId="14C5128C" w:rsidR="002E007D" w:rsidRPr="002E007D" w:rsidRDefault="002E007D" w:rsidP="002E007D">
      <w:pPr>
        <w:rPr>
          <w:rFonts w:ascii="Times New Roman" w:hAnsi="Times New Roman" w:cs="Times New Roman"/>
          <w:sz w:val="24"/>
          <w:szCs w:val="24"/>
        </w:rPr>
      </w:pPr>
      <w:r w:rsidRPr="002E007D">
        <w:rPr>
          <w:rFonts w:ascii="Times New Roman" w:hAnsi="Times New Roman" w:cs="Times New Roman"/>
          <w:sz w:val="24"/>
          <w:szCs w:val="24"/>
        </w:rPr>
        <w:t>Для достижения устойчивого преобразования в сфере туризма Турция подписала соглашение о сотрудничестве по разработке национальной программы в прошлом году с Глобальным Советом по Устойчивому Туризму (</w:t>
      </w:r>
      <w:r>
        <w:rPr>
          <w:rFonts w:ascii="Times New Roman" w:hAnsi="Times New Roman" w:cs="Times New Roman"/>
          <w:sz w:val="24"/>
          <w:szCs w:val="24"/>
          <w:lang w:val="tr-TR"/>
        </w:rPr>
        <w:t>GCTC</w:t>
      </w:r>
      <w:r w:rsidRPr="002E007D">
        <w:rPr>
          <w:rFonts w:ascii="Times New Roman" w:hAnsi="Times New Roman" w:cs="Times New Roman"/>
          <w:sz w:val="24"/>
          <w:szCs w:val="24"/>
        </w:rPr>
        <w:t>), который устанавливает и управляет глобальными стандартами для путешествий и туризма. Кроме того, Турция является "первой страной в мире", которая подписала это соглашение на правительственном уровне. В соответствии с трехлетним планом реструктуризации своей туристической индустрии, Турция также разработала Национальную Программу Устойчивого Туризма. Через эту программу Турция будет внедрять принципы устойчивости во все туристические политики, включая направления, туроператоров и объекты размещения. Основная цель Программы Устойчивого Туризма - обеспечить объектам размещения получение Сертификата Устойчивого Туризма, включающего в себя 42 глобально признанных критерия. В ходе этого процесса объекты размещения подвергаются независимой оценке для сертификации, которая проводится ежегодно. Через эффективное планирование устойчивости, верификация/сертификация также позволяет объектам непрерывно улучшать свои усилия в области устойчивости. С увеличением осведомленности количество заведений, получивших сертификат устойчивости в Турции, растет. Согласно Национальной Программе Устойчивого Туризма Турции, к 2030 году все объекты размещения должны иметь "Сертификат Устойчивого Туризма".</w:t>
      </w:r>
    </w:p>
    <w:p w14:paraId="0E663924" w14:textId="77777777" w:rsidR="002E007D" w:rsidRPr="002E007D" w:rsidRDefault="002E007D" w:rsidP="002E007D">
      <w:pPr>
        <w:rPr>
          <w:rFonts w:ascii="Times New Roman" w:hAnsi="Times New Roman" w:cs="Times New Roman"/>
          <w:sz w:val="24"/>
          <w:szCs w:val="24"/>
        </w:rPr>
      </w:pPr>
    </w:p>
    <w:p w14:paraId="02AAD8DF" w14:textId="77777777" w:rsidR="002E007D" w:rsidRPr="002E007D" w:rsidRDefault="002E007D" w:rsidP="002E007D">
      <w:pPr>
        <w:rPr>
          <w:rFonts w:ascii="Times New Roman" w:hAnsi="Times New Roman" w:cs="Times New Roman"/>
          <w:b/>
          <w:bCs/>
          <w:sz w:val="24"/>
          <w:szCs w:val="24"/>
        </w:rPr>
      </w:pPr>
      <w:r w:rsidRPr="002E007D">
        <w:rPr>
          <w:rFonts w:ascii="Times New Roman" w:hAnsi="Times New Roman" w:cs="Times New Roman"/>
          <w:b/>
          <w:bCs/>
          <w:sz w:val="24"/>
          <w:szCs w:val="24"/>
        </w:rPr>
        <w:t>Ответственное гостеприимство</w:t>
      </w:r>
    </w:p>
    <w:p w14:paraId="6F4E9EBA" w14:textId="77777777" w:rsidR="002E007D" w:rsidRPr="002E007D" w:rsidRDefault="002E007D" w:rsidP="002E007D">
      <w:pPr>
        <w:rPr>
          <w:rFonts w:ascii="Times New Roman" w:hAnsi="Times New Roman" w:cs="Times New Roman"/>
          <w:sz w:val="24"/>
          <w:szCs w:val="24"/>
        </w:rPr>
      </w:pPr>
      <w:r w:rsidRPr="002E007D">
        <w:rPr>
          <w:rFonts w:ascii="Times New Roman" w:hAnsi="Times New Roman" w:cs="Times New Roman"/>
          <w:sz w:val="24"/>
          <w:szCs w:val="24"/>
        </w:rPr>
        <w:t xml:space="preserve">Национальная Программа Устойчивого Туризма Турции стремится максимизировать социальные и экономические выгоды для местных жителей, сохраняя культурное наследие и природную </w:t>
      </w:r>
      <w:proofErr w:type="spellStart"/>
      <w:r w:rsidRPr="002E007D">
        <w:rPr>
          <w:rFonts w:ascii="Times New Roman" w:hAnsi="Times New Roman" w:cs="Times New Roman"/>
          <w:sz w:val="24"/>
          <w:szCs w:val="24"/>
        </w:rPr>
        <w:t>биоразнообразность</w:t>
      </w:r>
      <w:proofErr w:type="spellEnd"/>
      <w:r w:rsidRPr="002E007D">
        <w:rPr>
          <w:rFonts w:ascii="Times New Roman" w:hAnsi="Times New Roman" w:cs="Times New Roman"/>
          <w:sz w:val="24"/>
          <w:szCs w:val="24"/>
        </w:rPr>
        <w:t xml:space="preserve">, экосистемы и природные красоты. Кроме того, Программа направлена на снижение загрязнения и экономию ресурсов, обеспечивая экологически дружественный туризм во всех аспектах. Объекты размещения, получившие сертификат устойчивости через Программу, предоставляют гостям мировой класс устойчивого размещения, способствуя при этом сохранению окружающей среды. Объекты, которые улучшают опыт посетителей с помощью экологически дружественных </w:t>
      </w:r>
      <w:r w:rsidRPr="002E007D">
        <w:rPr>
          <w:rFonts w:ascii="Times New Roman" w:hAnsi="Times New Roman" w:cs="Times New Roman"/>
          <w:sz w:val="24"/>
          <w:szCs w:val="24"/>
        </w:rPr>
        <w:lastRenderedPageBreak/>
        <w:t>практик, также приносят пользу местному сообществу; внедрение и осуществление таких процедур в честный, ответственный, включающий и чувствительный манер поддерживает и способствует сохранению уникальных ценностей и культуры местных народов и сообществ.</w:t>
      </w:r>
    </w:p>
    <w:p w14:paraId="4D4F7E30" w14:textId="676535A3" w:rsidR="002E007D" w:rsidRDefault="002E007D" w:rsidP="002E007D">
      <w:pPr>
        <w:rPr>
          <w:rFonts w:ascii="Times New Roman" w:hAnsi="Times New Roman" w:cs="Times New Roman"/>
          <w:sz w:val="24"/>
          <w:szCs w:val="24"/>
        </w:rPr>
      </w:pPr>
      <w:r w:rsidRPr="002E007D">
        <w:rPr>
          <w:rFonts w:ascii="Times New Roman" w:hAnsi="Times New Roman" w:cs="Times New Roman"/>
          <w:sz w:val="24"/>
          <w:szCs w:val="24"/>
        </w:rPr>
        <w:t>В Турции оценка объектов размещения проводится в четырех основных категориях: "Устойчивое управление", "Культурное воздействие", "Социо-экономическое воздействие" и "Экологическое воздействие". Первым шагом объекта к получению сертификата устойчивости является демонстрация эффективного устойчивого управления. Для верификации/сертификации требуется выполнение многочисленных последующих шагов, включая разработку политики устойчивости и планов действий, создание точных маркетинговых кампаний и предоставление отчетов о проделанной работе заинтересованным сторонам через регулярную отчетность. Кроме того, объекты размещения оцениваются по культурным и социально-экономическим воздействиям. От них ожидается, что они будут защищать культурное наследие, позволят гостям взаимодействовать с местной культурой, поддерживать региональную экономику и способствовать процветанию через такие практики, как поощрение занятости на местном уровне, продвижение местных закупок и поддержка местных предпринимателей. Эти меры призваны максимизировать экологическую пользу объектов размещения, минимизируя негативное воздействие. От каждого объекта ожидается выполнение нескольких требований, таких как приоритет поставок от местных и справедливых поставщиков, минимизация расхода воды и энергии, управление твердыми отходами, внедрение практик по переработке и меры по защите биоразнообразия и ландшафта.</w:t>
      </w:r>
    </w:p>
    <w:p w14:paraId="30C79192" w14:textId="126EA758" w:rsidR="002E007D" w:rsidRPr="002E007D" w:rsidRDefault="002E007D" w:rsidP="002E007D">
      <w:pPr>
        <w:rPr>
          <w:rFonts w:ascii="Times New Roman" w:hAnsi="Times New Roman" w:cs="Times New Roman"/>
          <w:sz w:val="24"/>
          <w:szCs w:val="24"/>
          <w:lang w:val="tr-TR"/>
        </w:rPr>
      </w:pPr>
      <w:r w:rsidRPr="002E007D">
        <w:rPr>
          <w:rFonts w:ascii="Times New Roman" w:hAnsi="Times New Roman" w:cs="Times New Roman"/>
          <w:sz w:val="24"/>
          <w:szCs w:val="24"/>
        </w:rPr>
        <w:t xml:space="preserve">Для получения более подробной информации о Национальной программе устойчивого туризма Турции: </w:t>
      </w:r>
      <w:hyperlink r:id="rId4" w:history="1">
        <w:r w:rsidRPr="002A4465">
          <w:rPr>
            <w:rStyle w:val="a3"/>
            <w:rFonts w:ascii="Times New Roman" w:hAnsi="Times New Roman" w:cs="Times New Roman"/>
            <w:sz w:val="24"/>
            <w:szCs w:val="24"/>
          </w:rPr>
          <w:t>www.goturkiye.com</w:t>
        </w:r>
      </w:hyperlink>
      <w:r>
        <w:rPr>
          <w:rFonts w:ascii="Times New Roman" w:hAnsi="Times New Roman" w:cs="Times New Roman"/>
          <w:sz w:val="24"/>
          <w:szCs w:val="24"/>
          <w:lang w:val="tr-TR"/>
        </w:rPr>
        <w:t xml:space="preserve"> </w:t>
      </w:r>
    </w:p>
    <w:sectPr w:rsidR="002E007D" w:rsidRPr="002E00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07D"/>
    <w:rsid w:val="002E007D"/>
    <w:rsid w:val="00317A7D"/>
    <w:rsid w:val="00350025"/>
    <w:rsid w:val="007D0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65F2C"/>
  <w15:chartTrackingRefBased/>
  <w15:docId w15:val="{59172E4B-D1BA-4BE1-AB78-4B7C20DE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007D"/>
    <w:rPr>
      <w:color w:val="0563C1" w:themeColor="hyperlink"/>
      <w:u w:val="single"/>
    </w:rPr>
  </w:style>
  <w:style w:type="character" w:styleId="a4">
    <w:name w:val="Unresolved Mention"/>
    <w:basedOn w:val="a0"/>
    <w:uiPriority w:val="99"/>
    <w:semiHidden/>
    <w:unhideWhenUsed/>
    <w:rsid w:val="002E0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6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turkiy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742</Words>
  <Characters>4230</Characters>
  <Application>Microsoft Office Word</Application>
  <DocSecurity>0</DocSecurity>
  <Lines>35</Lines>
  <Paragraphs>9</Paragraphs>
  <ScaleCrop>false</ScaleCrop>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Alisher Imamov</dc:creator>
  <cp:keywords/>
  <dc:description/>
  <cp:lastModifiedBy>Alisher Imamov</cp:lastModifiedBy>
  <cp:revision>1</cp:revision>
  <dcterms:created xsi:type="dcterms:W3CDTF">2023-10-11T13:12:00Z</dcterms:created>
  <dcterms:modified xsi:type="dcterms:W3CDTF">2023-10-11T13:15:00Z</dcterms:modified>
</cp:coreProperties>
</file>